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CC8" w:rsidRPr="0031333B" w:rsidRDefault="00464CC8" w:rsidP="00464CC8">
      <w:pPr>
        <w:suppressAutoHyphens/>
        <w:spacing w:before="0" w:after="0"/>
        <w:ind w:left="-284" w:right="-16"/>
        <w:jc w:val="center"/>
        <w:rPr>
          <w:rFonts w:eastAsia="Times New Roman"/>
          <w:sz w:val="24"/>
          <w:szCs w:val="20"/>
          <w:lang w:eastAsia="zh-CN"/>
        </w:rPr>
      </w:pPr>
      <w:r w:rsidRPr="00464CC8">
        <w:rPr>
          <w:rFonts w:eastAsia="Times New Roman"/>
          <w:b/>
          <w:sz w:val="24"/>
          <w:szCs w:val="20"/>
          <w:lang w:eastAsia="zh-CN"/>
        </w:rPr>
        <w:t xml:space="preserve">ZESPÓŁ ADMINISTRACYJNY PLACÓWEK OŚWIATOWYCH W TARCZYNIE </w:t>
      </w:r>
      <w:r w:rsidRPr="00464CC8">
        <w:rPr>
          <w:rFonts w:eastAsia="Times New Roman"/>
          <w:b/>
          <w:sz w:val="24"/>
          <w:szCs w:val="20"/>
          <w:lang w:eastAsia="zh-CN"/>
        </w:rPr>
        <w:br/>
        <w:t xml:space="preserve">ul. Szarych Szeregów 8, </w:t>
      </w:r>
      <w:r w:rsidRPr="00464CC8">
        <w:rPr>
          <w:rFonts w:eastAsia="Times New Roman"/>
          <w:b/>
          <w:sz w:val="24"/>
          <w:szCs w:val="20"/>
          <w:lang w:eastAsia="zh-CN"/>
        </w:rPr>
        <w:br/>
        <w:t>05-555 Tarczyn</w:t>
      </w:r>
      <w:r w:rsidRPr="00464CC8">
        <w:rPr>
          <w:rFonts w:eastAsia="Times New Roman"/>
          <w:b/>
          <w:sz w:val="24"/>
          <w:szCs w:val="20"/>
          <w:lang w:eastAsia="zh-CN"/>
        </w:rPr>
        <w:br/>
        <w:t xml:space="preserve">faks 22 750 06 70 </w:t>
      </w:r>
    </w:p>
    <w:p w:rsidR="00464CC8" w:rsidRDefault="00464CC8"/>
    <w:p w:rsidR="0083340A" w:rsidRDefault="00464CC8" w:rsidP="00C11674">
      <w:pPr>
        <w:jc w:val="right"/>
      </w:pPr>
      <w:r>
        <w:t xml:space="preserve">Tarczyn, dnia </w:t>
      </w:r>
      <w:r w:rsidR="009E7324">
        <w:t>4</w:t>
      </w:r>
      <w:bookmarkStart w:id="0" w:name="_GoBack"/>
      <w:bookmarkEnd w:id="0"/>
      <w:r>
        <w:t xml:space="preserve"> </w:t>
      </w:r>
      <w:r w:rsidR="0031333B">
        <w:t>sierpnia</w:t>
      </w:r>
      <w:r>
        <w:t xml:space="preserve"> 2015r.</w:t>
      </w:r>
    </w:p>
    <w:p w:rsidR="00C11674" w:rsidRPr="0031333B" w:rsidRDefault="0031333B" w:rsidP="0031333B">
      <w:pPr>
        <w:jc w:val="center"/>
        <w:rPr>
          <w:b/>
        </w:rPr>
      </w:pPr>
      <w:r w:rsidRPr="0031333B">
        <w:rPr>
          <w:b/>
        </w:rPr>
        <w:t>OGŁOSZENIE O WYBORZE OFERTY</w:t>
      </w:r>
    </w:p>
    <w:p w:rsidR="00C11674" w:rsidRDefault="00C11674"/>
    <w:p w:rsidR="00464CC8" w:rsidRDefault="0031333B">
      <w:r>
        <w:t>Zespół Administracyjny Placówek Oświatowych z siedzibą przy ul. Szarych Szeregów 8 w Tarczynie informuje, że w postępowaniu pn.</w:t>
      </w:r>
      <w:r w:rsidR="00464CC8">
        <w:t xml:space="preserve">: </w:t>
      </w:r>
      <w:r w:rsidR="00464CC8">
        <w:rPr>
          <w:i/>
        </w:rPr>
        <w:t>Dowożenie i odwożenie uczniów do szkół w roku szkolnym 2015/2016</w:t>
      </w:r>
      <w:r>
        <w:t xml:space="preserve"> jako najkorzystniejsza została uznana oferta firmy:</w:t>
      </w:r>
    </w:p>
    <w:p w:rsidR="0031333B" w:rsidRPr="0031333B" w:rsidRDefault="0031333B" w:rsidP="0031333B">
      <w:pPr>
        <w:ind w:left="708"/>
        <w:rPr>
          <w:b/>
        </w:rPr>
      </w:pPr>
      <w:r w:rsidRPr="0031333B">
        <w:rPr>
          <w:b/>
        </w:rPr>
        <w:t>Przedsiębiorstwo Komunikacji Samochodowej Spółka z o.o.</w:t>
      </w:r>
      <w:r w:rsidRPr="0031333B">
        <w:rPr>
          <w:b/>
        </w:rPr>
        <w:br/>
        <w:t>ul. Laskowa 26</w:t>
      </w:r>
      <w:r w:rsidRPr="0031333B">
        <w:rPr>
          <w:b/>
        </w:rPr>
        <w:br/>
        <w:t>05-600 Grójec.</w:t>
      </w:r>
    </w:p>
    <w:p w:rsidR="0031333B" w:rsidRDefault="0031333B" w:rsidP="0031333B">
      <w:pPr>
        <w:jc w:val="both"/>
      </w:pPr>
      <w:r>
        <w:t>Wybrany Wykonawca spełnia warunki udziału w postępowaniu, brak jest podstaw do jego wykluczenia a jego oferta nie została odrzucona.</w:t>
      </w:r>
    </w:p>
    <w:p w:rsidR="0031333B" w:rsidRDefault="0031333B" w:rsidP="0031333B">
      <w:pPr>
        <w:jc w:val="both"/>
      </w:pPr>
      <w:r>
        <w:t>W związku z powyższym na podstawie kryterium oceny ofert, firma Przedsiębiorstwo Komunikacji Samochodowej Spółka z o.o.  uzyskała maksymalną punktację (100 pkt.) i została wybrana do realizacji zamówienia.</w:t>
      </w:r>
    </w:p>
    <w:p w:rsidR="0031333B" w:rsidRDefault="0031333B" w:rsidP="0031333B">
      <w:pPr>
        <w:jc w:val="both"/>
      </w:pPr>
      <w:r>
        <w:t>W przedmiotowym postępowaniu żaden Wykonawca nie został wykluczony, żadna oferta nie została odrzucona.</w:t>
      </w:r>
    </w:p>
    <w:p w:rsidR="0031333B" w:rsidRDefault="0031333B">
      <w:r>
        <w:t>Zestawienie złożonych ofert: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252"/>
        <w:gridCol w:w="1970"/>
      </w:tblGrid>
      <w:tr w:rsidR="0031333B" w:rsidRPr="0031333B" w:rsidTr="00260EA4">
        <w:tc>
          <w:tcPr>
            <w:tcW w:w="529" w:type="dxa"/>
            <w:shd w:val="clear" w:color="auto" w:fill="auto"/>
            <w:vAlign w:val="center"/>
          </w:tcPr>
          <w:p w:rsidR="0031333B" w:rsidRPr="0031333B" w:rsidRDefault="0031333B" w:rsidP="0031333B">
            <w:pPr>
              <w:spacing w:after="0"/>
              <w:rPr>
                <w:rFonts w:eastAsia="Calibri"/>
              </w:rPr>
            </w:pPr>
            <w:r w:rsidRPr="0031333B">
              <w:rPr>
                <w:rFonts w:eastAsia="Calibri"/>
              </w:rPr>
              <w:t>l.p.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31333B" w:rsidRPr="0031333B" w:rsidRDefault="0031333B" w:rsidP="0031333B">
            <w:pPr>
              <w:spacing w:after="0"/>
              <w:jc w:val="center"/>
              <w:rPr>
                <w:rFonts w:eastAsia="Calibri"/>
              </w:rPr>
            </w:pPr>
            <w:r w:rsidRPr="0031333B">
              <w:rPr>
                <w:rFonts w:eastAsia="Calibri"/>
              </w:rPr>
              <w:t>Wykonawca</w:t>
            </w:r>
          </w:p>
        </w:tc>
        <w:tc>
          <w:tcPr>
            <w:tcW w:w="1970" w:type="dxa"/>
          </w:tcPr>
          <w:p w:rsidR="0031333B" w:rsidRPr="0031333B" w:rsidRDefault="0031333B" w:rsidP="0031333B">
            <w:pPr>
              <w:spacing w:after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Przyznana punktacja</w:t>
            </w:r>
          </w:p>
        </w:tc>
      </w:tr>
      <w:tr w:rsidR="0031333B" w:rsidRPr="0031333B" w:rsidTr="00260EA4">
        <w:trPr>
          <w:trHeight w:val="444"/>
        </w:trPr>
        <w:tc>
          <w:tcPr>
            <w:tcW w:w="529" w:type="dxa"/>
            <w:vMerge w:val="restart"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rPr>
                <w:rFonts w:eastAsia="Calibri"/>
                <w:sz w:val="20"/>
                <w:szCs w:val="20"/>
              </w:rPr>
            </w:pPr>
            <w:r w:rsidRPr="0031333B">
              <w:rPr>
                <w:rFonts w:eastAsia="Calibri"/>
                <w:sz w:val="20"/>
                <w:szCs w:val="20"/>
              </w:rPr>
              <w:t>1.</w:t>
            </w:r>
          </w:p>
        </w:tc>
        <w:tc>
          <w:tcPr>
            <w:tcW w:w="3252" w:type="dxa"/>
            <w:vMerge w:val="restart"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jc w:val="center"/>
              <w:rPr>
                <w:rFonts w:eastAsia="Calibri"/>
                <w:sz w:val="20"/>
                <w:szCs w:val="20"/>
              </w:rPr>
            </w:pPr>
            <w:r w:rsidRPr="0031333B">
              <w:rPr>
                <w:rFonts w:eastAsia="Calibri"/>
                <w:sz w:val="20"/>
                <w:szCs w:val="20"/>
              </w:rPr>
              <w:t>Przedsiębiorstwo Komunikacji Samochodowej „POLONUS” S.A.</w:t>
            </w:r>
            <w:r w:rsidRPr="0031333B">
              <w:rPr>
                <w:rFonts w:eastAsia="Calibri"/>
                <w:sz w:val="20"/>
                <w:szCs w:val="20"/>
              </w:rPr>
              <w:br/>
              <w:t>Al. Jerozolimskie 144</w:t>
            </w:r>
            <w:r w:rsidRPr="0031333B">
              <w:rPr>
                <w:rFonts w:eastAsia="Calibri"/>
                <w:sz w:val="20"/>
                <w:szCs w:val="20"/>
              </w:rPr>
              <w:br/>
              <w:t>02-305 Warszawa</w:t>
            </w:r>
          </w:p>
        </w:tc>
        <w:tc>
          <w:tcPr>
            <w:tcW w:w="1970" w:type="dxa"/>
            <w:vMerge w:val="restart"/>
            <w:vAlign w:val="center"/>
          </w:tcPr>
          <w:p w:rsidR="0031333B" w:rsidRPr="0031333B" w:rsidRDefault="0031333B" w:rsidP="0031333B">
            <w:pPr>
              <w:spacing w:before="0" w:after="0"/>
              <w:jc w:val="righ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98,54 pkt.</w:t>
            </w:r>
          </w:p>
        </w:tc>
      </w:tr>
      <w:tr w:rsidR="0031333B" w:rsidRPr="0031333B" w:rsidTr="00260EA4">
        <w:trPr>
          <w:trHeight w:val="230"/>
        </w:trPr>
        <w:tc>
          <w:tcPr>
            <w:tcW w:w="529" w:type="dxa"/>
            <w:vMerge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252" w:type="dxa"/>
            <w:vMerge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70" w:type="dxa"/>
            <w:vMerge/>
            <w:vAlign w:val="center"/>
          </w:tcPr>
          <w:p w:rsidR="0031333B" w:rsidRPr="0031333B" w:rsidRDefault="0031333B" w:rsidP="0031333B">
            <w:pPr>
              <w:spacing w:before="0" w:after="0"/>
              <w:jc w:val="right"/>
              <w:rPr>
                <w:rFonts w:eastAsia="Calibri"/>
                <w:sz w:val="20"/>
                <w:szCs w:val="20"/>
              </w:rPr>
            </w:pPr>
          </w:p>
        </w:tc>
      </w:tr>
      <w:tr w:rsidR="0031333B" w:rsidRPr="0031333B" w:rsidTr="00260EA4">
        <w:trPr>
          <w:trHeight w:val="513"/>
        </w:trPr>
        <w:tc>
          <w:tcPr>
            <w:tcW w:w="529" w:type="dxa"/>
            <w:vMerge w:val="restart"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rPr>
                <w:rFonts w:eastAsia="Calibri"/>
                <w:sz w:val="20"/>
                <w:szCs w:val="20"/>
              </w:rPr>
            </w:pPr>
            <w:r w:rsidRPr="0031333B">
              <w:rPr>
                <w:rFonts w:eastAsia="Calibri"/>
                <w:sz w:val="20"/>
                <w:szCs w:val="20"/>
              </w:rPr>
              <w:t>2.</w:t>
            </w:r>
          </w:p>
        </w:tc>
        <w:tc>
          <w:tcPr>
            <w:tcW w:w="3252" w:type="dxa"/>
            <w:vMerge w:val="restart"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jc w:val="center"/>
              <w:rPr>
                <w:rFonts w:eastAsia="Calibri"/>
                <w:sz w:val="20"/>
                <w:szCs w:val="20"/>
              </w:rPr>
            </w:pPr>
            <w:r w:rsidRPr="0031333B">
              <w:rPr>
                <w:rFonts w:eastAsia="Calibri"/>
                <w:sz w:val="20"/>
                <w:szCs w:val="20"/>
              </w:rPr>
              <w:t>Przedsiębiorstwo Komunikacji Samochodowej Sp. z o.o</w:t>
            </w:r>
            <w:r w:rsidRPr="0031333B">
              <w:rPr>
                <w:rFonts w:eastAsia="Calibri"/>
                <w:sz w:val="20"/>
                <w:szCs w:val="20"/>
              </w:rPr>
              <w:br/>
              <w:t>ul. Laskowa 26</w:t>
            </w:r>
            <w:r w:rsidRPr="0031333B">
              <w:rPr>
                <w:rFonts w:eastAsia="Calibri"/>
                <w:sz w:val="20"/>
                <w:szCs w:val="20"/>
              </w:rPr>
              <w:br/>
              <w:t>05-600 Grójec</w:t>
            </w:r>
          </w:p>
        </w:tc>
        <w:tc>
          <w:tcPr>
            <w:tcW w:w="1970" w:type="dxa"/>
            <w:vMerge w:val="restart"/>
            <w:vAlign w:val="center"/>
          </w:tcPr>
          <w:p w:rsidR="0031333B" w:rsidRPr="0031333B" w:rsidRDefault="0031333B" w:rsidP="0031333B">
            <w:pPr>
              <w:spacing w:before="0" w:after="0"/>
              <w:jc w:val="righ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100 pkt.</w:t>
            </w:r>
          </w:p>
        </w:tc>
      </w:tr>
      <w:tr w:rsidR="0031333B" w:rsidRPr="0031333B" w:rsidTr="00260EA4">
        <w:trPr>
          <w:trHeight w:val="258"/>
        </w:trPr>
        <w:tc>
          <w:tcPr>
            <w:tcW w:w="529" w:type="dxa"/>
            <w:vMerge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252" w:type="dxa"/>
            <w:vMerge/>
            <w:shd w:val="clear" w:color="auto" w:fill="auto"/>
            <w:vAlign w:val="center"/>
          </w:tcPr>
          <w:p w:rsidR="0031333B" w:rsidRPr="0031333B" w:rsidRDefault="0031333B" w:rsidP="0031333B">
            <w:pPr>
              <w:spacing w:before="0" w:after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70" w:type="dxa"/>
            <w:vMerge/>
          </w:tcPr>
          <w:p w:rsidR="0031333B" w:rsidRPr="0031333B" w:rsidRDefault="0031333B" w:rsidP="0031333B">
            <w:pPr>
              <w:spacing w:before="0" w:after="0"/>
              <w:jc w:val="right"/>
              <w:rPr>
                <w:rFonts w:eastAsia="Calibri"/>
                <w:sz w:val="20"/>
                <w:szCs w:val="20"/>
              </w:rPr>
            </w:pPr>
          </w:p>
        </w:tc>
      </w:tr>
    </w:tbl>
    <w:p w:rsidR="0031333B" w:rsidRDefault="0031333B">
      <w:r>
        <w:t>Zamawiający zamierza zawrzeć umowę niezwłocznie po przesłaniu niniejszego zawiadomienia.</w:t>
      </w:r>
    </w:p>
    <w:p w:rsidR="0031333B" w:rsidRPr="0031333B" w:rsidRDefault="0031333B" w:rsidP="0031333B">
      <w:pPr>
        <w:spacing w:beforeLines="60" w:before="144" w:after="0"/>
        <w:rPr>
          <w:rFonts w:eastAsia="Times New Roman"/>
          <w:b/>
          <w:lang w:eastAsia="pl-PL"/>
        </w:rPr>
      </w:pPr>
      <w:r w:rsidRPr="0031333B">
        <w:rPr>
          <w:rFonts w:eastAsia="Times New Roman"/>
          <w:b/>
          <w:lang w:eastAsia="pl-PL"/>
        </w:rPr>
        <w:t>Pouczenie:</w:t>
      </w:r>
    </w:p>
    <w:p w:rsidR="0031333B" w:rsidRPr="0031333B" w:rsidRDefault="0031333B" w:rsidP="0031333B">
      <w:pPr>
        <w:spacing w:beforeLines="60" w:before="144" w:after="0"/>
        <w:jc w:val="both"/>
        <w:rPr>
          <w:rFonts w:eastAsia="Times New Roman"/>
          <w:lang w:eastAsia="pl-PL"/>
        </w:rPr>
      </w:pPr>
      <w:r w:rsidRPr="0031333B">
        <w:rPr>
          <w:rFonts w:eastAsia="Times New Roman"/>
          <w:lang w:eastAsia="pl-PL"/>
        </w:rPr>
        <w:t xml:space="preserve">Na powyższą czynność Zamawiającego Wykonawcy nie przysługuje odwołanie. </w:t>
      </w:r>
    </w:p>
    <w:p w:rsidR="0031333B" w:rsidRPr="0031333B" w:rsidRDefault="0031333B" w:rsidP="0031333B">
      <w:pPr>
        <w:spacing w:beforeLines="60" w:before="144" w:after="0"/>
        <w:jc w:val="both"/>
        <w:rPr>
          <w:rFonts w:eastAsia="Times New Roman"/>
          <w:lang w:eastAsia="pl-PL"/>
        </w:rPr>
      </w:pPr>
      <w:r w:rsidRPr="0031333B">
        <w:rPr>
          <w:rFonts w:eastAsia="Times New Roman"/>
          <w:lang w:eastAsia="pl-PL"/>
        </w:rPr>
        <w:t>Wykonawca może na podstawie art. 181 ust. 1 Pzp, w terminie przewidzianym do wniesienia odwołania poinformować Zamawiającego o niezgodnej z przepisami ustawy czynności podjętej przez niego lub zaniechaniu czynności, do której jest zobowiązany na podstawie ustawy, na które nie przysługuje odwołanie na podstawie art. 180 ust. 2 Pzp</w:t>
      </w:r>
    </w:p>
    <w:p w:rsidR="0031333B" w:rsidRPr="0031333B" w:rsidRDefault="0031333B"/>
    <w:sectPr w:rsidR="0031333B" w:rsidRPr="0031333B" w:rsidSect="006A1A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C51C1"/>
    <w:multiLevelType w:val="hybridMultilevel"/>
    <w:tmpl w:val="D3AC2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CC8"/>
    <w:rsid w:val="0031333B"/>
    <w:rsid w:val="00464CC8"/>
    <w:rsid w:val="006A1AD2"/>
    <w:rsid w:val="0083340A"/>
    <w:rsid w:val="009E7324"/>
    <w:rsid w:val="00C11674"/>
    <w:rsid w:val="00C5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4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4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MonikaZ</dc:creator>
  <cp:lastModifiedBy>EdytaO</cp:lastModifiedBy>
  <cp:revision>5</cp:revision>
  <cp:lastPrinted>2015-08-03T13:03:00Z</cp:lastPrinted>
  <dcterms:created xsi:type="dcterms:W3CDTF">2015-07-23T10:52:00Z</dcterms:created>
  <dcterms:modified xsi:type="dcterms:W3CDTF">2015-08-03T13:04:00Z</dcterms:modified>
</cp:coreProperties>
</file>